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A538" w14:textId="77777777" w:rsidR="00BC670F" w:rsidRPr="00BC670F" w:rsidRDefault="00BC670F" w:rsidP="00BC670F">
      <w:pPr>
        <w:shd w:val="clear" w:color="auto" w:fill="FFFFFF"/>
        <w:spacing w:line="240" w:lineRule="auto"/>
        <w:ind w:firstLine="720"/>
        <w:textAlignment w:val="baseline"/>
        <w:rPr>
          <w:rFonts w:eastAsia="Times New Roman" w:cs="Segoe UI"/>
          <w:b/>
          <w:bCs/>
          <w:kern w:val="0"/>
          <w:sz w:val="36"/>
          <w:szCs w:val="36"/>
          <w:bdr w:val="none" w:sz="0" w:space="0" w:color="auto" w:frame="1"/>
          <w:lang w:eastAsia="en-GB"/>
          <w14:ligatures w14:val="none"/>
        </w:rPr>
      </w:pPr>
      <w:r w:rsidRPr="00BC670F">
        <w:rPr>
          <w:rFonts w:eastAsia="Times New Roman" w:cs="Segoe UI"/>
          <w:b/>
          <w:bCs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South Devon Food Alliance</w:t>
      </w:r>
    </w:p>
    <w:p w14:paraId="7228EBA3" w14:textId="77777777" w:rsidR="00BC670F" w:rsidRPr="00BC670F" w:rsidRDefault="00BC670F" w:rsidP="00BC670F">
      <w:pPr>
        <w:shd w:val="clear" w:color="auto" w:fill="FFFFFF"/>
        <w:spacing w:line="240" w:lineRule="auto"/>
        <w:ind w:firstLine="720"/>
        <w:textAlignment w:val="baseline"/>
        <w:rPr>
          <w:rFonts w:eastAsia="Times New Roman" w:cs="Segoe UI"/>
          <w:b/>
          <w:bCs/>
          <w:kern w:val="0"/>
          <w:sz w:val="36"/>
          <w:szCs w:val="36"/>
          <w:bdr w:val="none" w:sz="0" w:space="0" w:color="auto" w:frame="1"/>
          <w:lang w:eastAsia="en-GB"/>
          <w14:ligatures w14:val="none"/>
        </w:rPr>
      </w:pPr>
      <w:r w:rsidRPr="00BC670F">
        <w:rPr>
          <w:rFonts w:eastAsia="Times New Roman" w:cs="Segoe UI"/>
          <w:b/>
          <w:bCs/>
          <w:kern w:val="0"/>
          <w:sz w:val="36"/>
          <w:szCs w:val="36"/>
          <w:bdr w:val="none" w:sz="0" w:space="0" w:color="auto" w:frame="1"/>
          <w:lang w:eastAsia="en-GB"/>
          <w14:ligatures w14:val="none"/>
        </w:rPr>
        <w:t>Further Reading and Resources for</w:t>
      </w:r>
    </w:p>
    <w:p w14:paraId="33C3158C" w14:textId="68390A21" w:rsidR="00BC670F" w:rsidRPr="00BC670F" w:rsidRDefault="00BC670F" w:rsidP="00BC670F">
      <w:pPr>
        <w:shd w:val="clear" w:color="auto" w:fill="FFFFFF"/>
        <w:spacing w:line="240" w:lineRule="auto"/>
        <w:ind w:firstLine="720"/>
        <w:textAlignment w:val="baseline"/>
        <w:rPr>
          <w:rFonts w:eastAsia="Times New Roman" w:cs="Segoe UI"/>
          <w:b/>
          <w:bCs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  <w:r w:rsidRPr="00BC670F">
        <w:rPr>
          <w:rFonts w:eastAsia="Times New Roman" w:cs="Segoe UI"/>
          <w:b/>
          <w:bCs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>Attendees of the Devon Mental Health Alliance Festival of Human Connections</w:t>
      </w:r>
    </w:p>
    <w:p w14:paraId="51E6A214" w14:textId="77777777" w:rsidR="00BC670F" w:rsidRDefault="00BC670F" w:rsidP="00AD1CC7">
      <w:pPr>
        <w:shd w:val="clear" w:color="auto" w:fill="FFFFFF"/>
        <w:spacing w:line="240" w:lineRule="auto"/>
        <w:ind w:firstLine="720"/>
        <w:textAlignment w:val="baseline"/>
        <w:rPr>
          <w:rFonts w:eastAsia="Times New Roman" w:cs="Segoe UI"/>
          <w:b/>
          <w:bCs/>
          <w:kern w:val="0"/>
          <w:sz w:val="24"/>
          <w:szCs w:val="24"/>
          <w:bdr w:val="none" w:sz="0" w:space="0" w:color="auto" w:frame="1"/>
          <w:lang w:eastAsia="en-GB"/>
          <w14:ligatures w14:val="none"/>
        </w:rPr>
      </w:pPr>
    </w:p>
    <w:p w14:paraId="0FD4593C" w14:textId="5E1E77CB" w:rsidR="00AD1CC7" w:rsidRPr="00C72855" w:rsidRDefault="00AD1CC7" w:rsidP="00AD1CC7">
      <w:pPr>
        <w:shd w:val="clear" w:color="auto" w:fill="FFFFFF"/>
        <w:spacing w:line="240" w:lineRule="auto"/>
        <w:ind w:firstLine="720"/>
        <w:textAlignment w:val="baseline"/>
        <w:rPr>
          <w:rFonts w:eastAsia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C72855">
        <w:rPr>
          <w:rFonts w:eastAsia="Times New Roman" w:cs="Segoe UI"/>
          <w:b/>
          <w:bCs/>
          <w:kern w:val="0"/>
          <w:sz w:val="24"/>
          <w:szCs w:val="24"/>
          <w:bdr w:val="none" w:sz="0" w:space="0" w:color="auto" w:frame="1"/>
          <w:lang w:eastAsia="en-GB"/>
          <w14:ligatures w14:val="none"/>
        </w:rPr>
        <w:t xml:space="preserve">Research, reports &amp; statistics: </w:t>
      </w:r>
    </w:p>
    <w:p w14:paraId="60C5ACAB" w14:textId="40A6F04F" w:rsidR="00AC3AA9" w:rsidRPr="00AC3AA9" w:rsidRDefault="00AC3AA9" w:rsidP="00AD1CC7">
      <w:pPr>
        <w:ind w:left="720"/>
        <w:rPr>
          <w:color w:val="215E99" w:themeColor="text2" w:themeTint="BF"/>
          <w:sz w:val="24"/>
          <w:szCs w:val="24"/>
        </w:rPr>
      </w:pPr>
      <w:hyperlink r:id="rId6" w:anchor="tabs/Round-16" w:history="1">
        <w:r w:rsidRPr="00AC3AA9">
          <w:rPr>
            <w:rStyle w:val="Hyperlink"/>
            <w:color w:val="215E99" w:themeColor="text2" w:themeTint="BF"/>
            <w:sz w:val="24"/>
            <w:szCs w:val="24"/>
          </w:rPr>
          <w:t>Food Foundation Food Insecurity Tracker</w:t>
        </w:r>
      </w:hyperlink>
    </w:p>
    <w:p w14:paraId="47316022" w14:textId="77777777" w:rsidR="00AD1CC7" w:rsidRPr="00AC3AA9" w:rsidRDefault="00AD1CC7" w:rsidP="00AD1CC7">
      <w:pPr>
        <w:ind w:left="720"/>
        <w:rPr>
          <w:color w:val="215E99" w:themeColor="text2" w:themeTint="BF"/>
          <w:sz w:val="24"/>
          <w:szCs w:val="24"/>
        </w:rPr>
      </w:pPr>
      <w:hyperlink r:id="rId7" w:anchor="Echobox=1730217284" w:history="1">
        <w:r w:rsidRPr="00AC3AA9">
          <w:rPr>
            <w:rStyle w:val="Hyperlink"/>
            <w:color w:val="215E99" w:themeColor="text2" w:themeTint="BF"/>
            <w:sz w:val="24"/>
            <w:szCs w:val="24"/>
          </w:rPr>
          <w:t>Food Foundation Broken Plate Report 2025</w:t>
        </w:r>
      </w:hyperlink>
    </w:p>
    <w:p w14:paraId="13BC3864" w14:textId="77777777" w:rsidR="00AD1CC7" w:rsidRPr="00AC3AA9" w:rsidRDefault="00AD1CC7" w:rsidP="00AD1CC7">
      <w:pPr>
        <w:ind w:left="720"/>
        <w:rPr>
          <w:color w:val="215E99" w:themeColor="text2" w:themeTint="BF"/>
          <w:sz w:val="24"/>
          <w:szCs w:val="24"/>
        </w:rPr>
      </w:pPr>
      <w:hyperlink r:id="rId8" w:history="1">
        <w:r w:rsidRPr="00AC3AA9">
          <w:rPr>
            <w:rStyle w:val="Hyperlink"/>
            <w:color w:val="215E99" w:themeColor="text2" w:themeTint="BF"/>
            <w:sz w:val="24"/>
            <w:szCs w:val="24"/>
          </w:rPr>
          <w:t>Trussel Trust</w:t>
        </w:r>
      </w:hyperlink>
    </w:p>
    <w:p w14:paraId="4CBBB6DA" w14:textId="77777777" w:rsidR="00AD1CC7" w:rsidRPr="00AC3AA9" w:rsidRDefault="00AD1CC7" w:rsidP="00AD1CC7">
      <w:pPr>
        <w:ind w:left="720"/>
        <w:rPr>
          <w:color w:val="215E99" w:themeColor="text2" w:themeTint="BF"/>
          <w:sz w:val="24"/>
          <w:szCs w:val="24"/>
        </w:rPr>
      </w:pPr>
      <w:hyperlink r:id="rId9" w:history="1">
        <w:r w:rsidRPr="00AC3AA9">
          <w:rPr>
            <w:rStyle w:val="Hyperlink"/>
            <w:color w:val="215E99" w:themeColor="text2" w:themeTint="BF"/>
            <w:sz w:val="24"/>
            <w:szCs w:val="24"/>
          </w:rPr>
          <w:t>Citizens Advice: Through the Roof July 2024</w:t>
        </w:r>
      </w:hyperlink>
    </w:p>
    <w:p w14:paraId="5BC799EC" w14:textId="77777777" w:rsidR="00AD1CC7" w:rsidRPr="00AC3AA9" w:rsidRDefault="00AD1CC7" w:rsidP="00AD1CC7">
      <w:pPr>
        <w:shd w:val="clear" w:color="auto" w:fill="FFFFFF"/>
        <w:spacing w:line="240" w:lineRule="auto"/>
        <w:ind w:left="720"/>
        <w:textAlignment w:val="baseline"/>
        <w:rPr>
          <w:color w:val="215E99" w:themeColor="text2" w:themeTint="BF"/>
          <w:sz w:val="24"/>
          <w:szCs w:val="24"/>
        </w:rPr>
      </w:pPr>
      <w:hyperlink r:id="rId10" w:anchor="Echobox=1730217284" w:history="1">
        <w:r w:rsidRPr="00AC3AA9">
          <w:rPr>
            <w:rStyle w:val="Hyperlink"/>
            <w:color w:val="215E99" w:themeColor="text2" w:themeTint="BF"/>
            <w:sz w:val="24"/>
            <w:szCs w:val="24"/>
          </w:rPr>
          <w:t>Malnutrition Admissions at Torbay Hospital</w:t>
        </w:r>
      </w:hyperlink>
    </w:p>
    <w:p w14:paraId="385FDF59" w14:textId="77777777" w:rsidR="00AD1CC7" w:rsidRPr="00AC3AA9" w:rsidRDefault="00AD1CC7" w:rsidP="00AD1CC7">
      <w:pPr>
        <w:ind w:left="720"/>
        <w:rPr>
          <w:color w:val="215E99" w:themeColor="text2" w:themeTint="BF"/>
        </w:rPr>
      </w:pPr>
      <w:hyperlink r:id="rId11">
        <w:r w:rsidRPr="00AC3AA9">
          <w:rPr>
            <w:rStyle w:val="Hyperlink"/>
            <w:rFonts w:eastAsiaTheme="minorEastAsia" w:cstheme="minorHAnsi"/>
            <w:color w:val="215E99" w:themeColor="text2" w:themeTint="BF"/>
            <w:sz w:val="24"/>
            <w:szCs w:val="24"/>
          </w:rPr>
          <w:t xml:space="preserve">UK Living Standards Review 2025  </w:t>
        </w:r>
      </w:hyperlink>
    </w:p>
    <w:p w14:paraId="510830EC" w14:textId="77777777" w:rsidR="00AD1CC7" w:rsidRPr="00AC3AA9" w:rsidRDefault="00AD1CC7" w:rsidP="00AD1CC7">
      <w:pPr>
        <w:ind w:left="720"/>
        <w:rPr>
          <w:color w:val="215E99" w:themeColor="text2" w:themeTint="BF"/>
          <w:sz w:val="24"/>
          <w:szCs w:val="24"/>
        </w:rPr>
      </w:pPr>
      <w:hyperlink r:id="rId12" w:history="1">
        <w:r w:rsidRPr="00AC3AA9">
          <w:rPr>
            <w:rStyle w:val="Hyperlink"/>
            <w:color w:val="215E99" w:themeColor="text2" w:themeTint="BF"/>
          </w:rPr>
          <w:t>Hunger Trauma Report</w:t>
        </w:r>
      </w:hyperlink>
    </w:p>
    <w:p w14:paraId="4249B489" w14:textId="77777777" w:rsidR="00AD1CC7" w:rsidRPr="00AC3AA9" w:rsidRDefault="00AD1CC7" w:rsidP="00AD1CC7">
      <w:pPr>
        <w:shd w:val="clear" w:color="auto" w:fill="FFFFFF"/>
        <w:spacing w:line="240" w:lineRule="auto"/>
        <w:ind w:left="720"/>
        <w:textAlignment w:val="baseline"/>
        <w:rPr>
          <w:rFonts w:eastAsia="Times New Roman" w:cs="Times New Roman"/>
          <w:color w:val="215E99" w:themeColor="text2" w:themeTint="BF"/>
          <w:kern w:val="0"/>
          <w:sz w:val="24"/>
          <w:szCs w:val="24"/>
          <w:lang w:eastAsia="en-GB"/>
          <w14:ligatures w14:val="none"/>
        </w:rPr>
      </w:pPr>
      <w:hyperlink r:id="rId13" w:history="1">
        <w:r w:rsidRPr="00AC3AA9">
          <w:rPr>
            <w:rStyle w:val="Hyperlink"/>
            <w:rFonts w:eastAsia="Times New Roman" w:cs="Times New Roman"/>
            <w:color w:val="215E99" w:themeColor="text2" w:themeTint="BF"/>
            <w:kern w:val="0"/>
            <w:sz w:val="24"/>
            <w:szCs w:val="24"/>
            <w:lang w:eastAsia="en-GB"/>
            <w14:ligatures w14:val="none"/>
          </w:rPr>
          <w:t>Managing Hunger Trauma in Community Food Support</w:t>
        </w:r>
      </w:hyperlink>
    </w:p>
    <w:p w14:paraId="2BE4BFFE" w14:textId="74461D0C" w:rsidR="00BC670F" w:rsidRDefault="00BC670F" w:rsidP="00AD1CC7">
      <w:pPr>
        <w:shd w:val="clear" w:color="auto" w:fill="FFFFFF"/>
        <w:spacing w:line="240" w:lineRule="auto"/>
        <w:ind w:left="720"/>
        <w:textAlignment w:val="baseline"/>
        <w:rPr>
          <w:rFonts w:eastAsia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09FCDB4" w14:textId="506F9328" w:rsidR="00AD1CC7" w:rsidRPr="00E5147F" w:rsidRDefault="00AC3AA9" w:rsidP="00AD1CC7">
      <w:pPr>
        <w:shd w:val="clear" w:color="auto" w:fill="FFFFFF"/>
        <w:spacing w:line="240" w:lineRule="auto"/>
        <w:ind w:left="720"/>
        <w:textAlignment w:val="baseline"/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Finding help and r</w:t>
      </w:r>
      <w:r w:rsidR="00AD1CC7" w:rsidRPr="00E5147F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esources:</w:t>
      </w:r>
    </w:p>
    <w:p w14:paraId="2DA33561" w14:textId="77777777" w:rsidR="00AD1CC7" w:rsidRPr="00AC3AA9" w:rsidRDefault="00AD1CC7" w:rsidP="00AD1CC7">
      <w:pPr>
        <w:ind w:left="720"/>
        <w:rPr>
          <w:color w:val="215E99" w:themeColor="text2" w:themeTint="BF"/>
          <w:sz w:val="24"/>
          <w:szCs w:val="24"/>
        </w:rPr>
      </w:pPr>
      <w:hyperlink r:id="rId14" w:history="1">
        <w:r w:rsidRPr="00AC3AA9">
          <w:rPr>
            <w:rStyle w:val="Hyperlink"/>
            <w:color w:val="215E99" w:themeColor="text2" w:themeTint="BF"/>
            <w:sz w:val="24"/>
            <w:szCs w:val="24"/>
          </w:rPr>
          <w:t>Food support in South Devon</w:t>
        </w:r>
      </w:hyperlink>
    </w:p>
    <w:p w14:paraId="5F73CD8B" w14:textId="77777777" w:rsidR="00AD1CC7" w:rsidRPr="00AC3AA9" w:rsidRDefault="00AD1CC7" w:rsidP="00AD1CC7">
      <w:pPr>
        <w:ind w:left="720"/>
        <w:rPr>
          <w:color w:val="215E99" w:themeColor="text2" w:themeTint="BF"/>
          <w:sz w:val="24"/>
          <w:szCs w:val="24"/>
        </w:rPr>
      </w:pPr>
      <w:hyperlink r:id="rId15" w:history="1">
        <w:r w:rsidRPr="00AC3AA9">
          <w:rPr>
            <w:rStyle w:val="Hyperlink"/>
            <w:color w:val="215E99" w:themeColor="text2" w:themeTint="BF"/>
            <w:sz w:val="24"/>
            <w:szCs w:val="24"/>
          </w:rPr>
          <w:t>Food support in Torbay</w:t>
        </w:r>
      </w:hyperlink>
    </w:p>
    <w:p w14:paraId="5D90B052" w14:textId="63AAF2BC" w:rsidR="00AD1CC7" w:rsidRPr="00AC3AA9" w:rsidRDefault="00AD1CC7" w:rsidP="00BC670F">
      <w:pPr>
        <w:ind w:left="720"/>
        <w:rPr>
          <w:color w:val="215E99" w:themeColor="text2" w:themeTint="BF"/>
          <w:sz w:val="24"/>
          <w:szCs w:val="24"/>
        </w:rPr>
      </w:pPr>
      <w:hyperlink r:id="rId16" w:history="1">
        <w:r w:rsidRPr="00AC3AA9">
          <w:rPr>
            <w:rStyle w:val="Hyperlink"/>
            <w:color w:val="215E99" w:themeColor="text2" w:themeTint="BF"/>
            <w:sz w:val="24"/>
            <w:szCs w:val="24"/>
          </w:rPr>
          <w:t>Trussel Trust Foodbanks</w:t>
        </w:r>
      </w:hyperlink>
    </w:p>
    <w:p w14:paraId="12C92550" w14:textId="77777777" w:rsidR="00AD1CC7" w:rsidRPr="00AC3AA9" w:rsidRDefault="00AD1CC7" w:rsidP="00AD1CC7">
      <w:pPr>
        <w:ind w:left="720"/>
        <w:rPr>
          <w:color w:val="215E99" w:themeColor="text2" w:themeTint="BF"/>
          <w:sz w:val="24"/>
          <w:szCs w:val="24"/>
        </w:rPr>
      </w:pPr>
      <w:hyperlink r:id="rId17" w:history="1">
        <w:r w:rsidRPr="00AC3AA9">
          <w:rPr>
            <w:rStyle w:val="Hyperlink"/>
            <w:color w:val="215E99" w:themeColor="text2" w:themeTint="BF"/>
            <w:sz w:val="24"/>
            <w:szCs w:val="24"/>
          </w:rPr>
          <w:t>Worrying about Money? Teignbridge</w:t>
        </w:r>
      </w:hyperlink>
    </w:p>
    <w:p w14:paraId="49A93AA4" w14:textId="77777777" w:rsidR="00AD1CC7" w:rsidRPr="00AC3AA9" w:rsidRDefault="00AD1CC7" w:rsidP="00AD1CC7">
      <w:pPr>
        <w:ind w:left="720"/>
        <w:rPr>
          <w:color w:val="215E99" w:themeColor="text2" w:themeTint="BF"/>
          <w:sz w:val="24"/>
          <w:szCs w:val="24"/>
        </w:rPr>
      </w:pPr>
      <w:hyperlink r:id="rId18" w:history="1">
        <w:r w:rsidRPr="00AC3AA9">
          <w:rPr>
            <w:rStyle w:val="Hyperlink"/>
            <w:color w:val="215E99" w:themeColor="text2" w:themeTint="BF"/>
            <w:sz w:val="24"/>
            <w:szCs w:val="24"/>
          </w:rPr>
          <w:t>Worrying about Money? Exeter</w:t>
        </w:r>
      </w:hyperlink>
    </w:p>
    <w:p w14:paraId="7C3B717A" w14:textId="77777777" w:rsidR="00AD1CC7" w:rsidRPr="00AC3AA9" w:rsidRDefault="00AD1CC7" w:rsidP="00AD1CC7">
      <w:pPr>
        <w:ind w:left="720"/>
        <w:rPr>
          <w:color w:val="215E99" w:themeColor="text2" w:themeTint="BF"/>
          <w:sz w:val="24"/>
          <w:szCs w:val="24"/>
        </w:rPr>
      </w:pPr>
      <w:hyperlink r:id="rId19" w:history="1">
        <w:r w:rsidRPr="00AC3AA9">
          <w:rPr>
            <w:rStyle w:val="Hyperlink"/>
            <w:color w:val="215E99" w:themeColor="text2" w:themeTint="BF"/>
            <w:sz w:val="24"/>
            <w:szCs w:val="24"/>
          </w:rPr>
          <w:t>Worrying about Money? South Hams</w:t>
        </w:r>
      </w:hyperlink>
    </w:p>
    <w:p w14:paraId="0F7D559A" w14:textId="77777777" w:rsidR="00AD1CC7" w:rsidRPr="00AC3AA9" w:rsidRDefault="00AD1CC7" w:rsidP="00AD1CC7">
      <w:pPr>
        <w:ind w:left="720"/>
        <w:rPr>
          <w:color w:val="215E99" w:themeColor="text2" w:themeTint="BF"/>
          <w:sz w:val="24"/>
          <w:szCs w:val="24"/>
        </w:rPr>
      </w:pPr>
      <w:hyperlink r:id="rId20" w:history="1">
        <w:r w:rsidRPr="00AC3AA9">
          <w:rPr>
            <w:rStyle w:val="Hyperlink"/>
            <w:color w:val="215E99" w:themeColor="text2" w:themeTint="BF"/>
            <w:sz w:val="24"/>
            <w:szCs w:val="24"/>
          </w:rPr>
          <w:t>Resources for setting up food initiatives</w:t>
        </w:r>
      </w:hyperlink>
    </w:p>
    <w:p w14:paraId="572EE76B" w14:textId="77777777" w:rsidR="00AD1CC7" w:rsidRPr="00AC3AA9" w:rsidRDefault="00AD1CC7" w:rsidP="00AD1CC7">
      <w:pPr>
        <w:ind w:left="720"/>
        <w:rPr>
          <w:color w:val="215E99" w:themeColor="text2" w:themeTint="BF"/>
          <w:sz w:val="24"/>
          <w:szCs w:val="24"/>
        </w:rPr>
      </w:pPr>
      <w:hyperlink r:id="rId21" w:history="1">
        <w:r w:rsidRPr="00AC3AA9">
          <w:rPr>
            <w:rStyle w:val="Hyperlink"/>
            <w:color w:val="215E99" w:themeColor="text2" w:themeTint="BF"/>
            <w:sz w:val="24"/>
            <w:szCs w:val="24"/>
          </w:rPr>
          <w:t>Citizens Manifesto to Fix Food</w:t>
        </w:r>
      </w:hyperlink>
    </w:p>
    <w:p w14:paraId="695A1E3D" w14:textId="77777777" w:rsidR="00AC3AA9" w:rsidRDefault="00AC3AA9" w:rsidP="00AD1CC7">
      <w:pPr>
        <w:ind w:left="720"/>
        <w:rPr>
          <w:b/>
          <w:bCs/>
          <w:sz w:val="24"/>
          <w:szCs w:val="24"/>
        </w:rPr>
      </w:pPr>
    </w:p>
    <w:p w14:paraId="5193FA67" w14:textId="74CFF796" w:rsidR="00BC670F" w:rsidRPr="00BC670F" w:rsidRDefault="00BC670F" w:rsidP="00AD1CC7">
      <w:pPr>
        <w:ind w:left="720"/>
        <w:rPr>
          <w:b/>
          <w:bCs/>
          <w:sz w:val="24"/>
          <w:szCs w:val="24"/>
        </w:rPr>
      </w:pPr>
      <w:r w:rsidRPr="00BC670F">
        <w:rPr>
          <w:b/>
          <w:bCs/>
          <w:sz w:val="24"/>
          <w:szCs w:val="24"/>
        </w:rPr>
        <w:t>Links to other organisations:</w:t>
      </w:r>
    </w:p>
    <w:p w14:paraId="4A5542E9" w14:textId="63152741" w:rsidR="00BC670F" w:rsidRPr="00AC3AA9" w:rsidRDefault="00BC670F" w:rsidP="00AD1CC7">
      <w:pPr>
        <w:ind w:left="720"/>
        <w:rPr>
          <w:color w:val="215E99" w:themeColor="text2" w:themeTint="BF"/>
          <w:sz w:val="24"/>
          <w:szCs w:val="24"/>
        </w:rPr>
      </w:pPr>
      <w:hyperlink r:id="rId22" w:history="1">
        <w:r w:rsidRPr="00AC3AA9">
          <w:rPr>
            <w:rStyle w:val="Hyperlink"/>
            <w:color w:val="215E99" w:themeColor="text2" w:themeTint="BF"/>
            <w:sz w:val="24"/>
            <w:szCs w:val="24"/>
          </w:rPr>
          <w:t>Alliance for Dignified Food Support</w:t>
        </w:r>
      </w:hyperlink>
    </w:p>
    <w:p w14:paraId="5367FCAB" w14:textId="11666847" w:rsidR="00BC670F" w:rsidRPr="00AC3AA9" w:rsidRDefault="00BC670F" w:rsidP="00AD1CC7">
      <w:pPr>
        <w:ind w:left="720"/>
        <w:rPr>
          <w:color w:val="215E99" w:themeColor="text2" w:themeTint="BF"/>
          <w:sz w:val="24"/>
          <w:szCs w:val="24"/>
        </w:rPr>
      </w:pPr>
      <w:hyperlink r:id="rId23" w:history="1">
        <w:r w:rsidRPr="00AC3AA9">
          <w:rPr>
            <w:rStyle w:val="Hyperlink"/>
            <w:color w:val="215E99" w:themeColor="text2" w:themeTint="BF"/>
            <w:sz w:val="24"/>
            <w:szCs w:val="24"/>
          </w:rPr>
          <w:t>Devon Food Partnership</w:t>
        </w:r>
      </w:hyperlink>
    </w:p>
    <w:p w14:paraId="45C82A72" w14:textId="75E83CB4" w:rsidR="00BC670F" w:rsidRPr="00AC3AA9" w:rsidRDefault="00BC670F" w:rsidP="00AD1CC7">
      <w:pPr>
        <w:ind w:left="720"/>
        <w:rPr>
          <w:color w:val="215E99" w:themeColor="text2" w:themeTint="BF"/>
          <w:sz w:val="24"/>
          <w:szCs w:val="24"/>
        </w:rPr>
      </w:pPr>
      <w:hyperlink r:id="rId24" w:history="1">
        <w:r w:rsidRPr="00AC3AA9">
          <w:rPr>
            <w:rStyle w:val="Hyperlink"/>
            <w:color w:val="215E99" w:themeColor="text2" w:themeTint="BF"/>
            <w:sz w:val="24"/>
            <w:szCs w:val="24"/>
          </w:rPr>
          <w:t>Feeding Devon</w:t>
        </w:r>
      </w:hyperlink>
    </w:p>
    <w:p w14:paraId="3381671F" w14:textId="01F7EBE6" w:rsidR="00BC670F" w:rsidRPr="00AC3AA9" w:rsidRDefault="00BC670F" w:rsidP="00AD1CC7">
      <w:pPr>
        <w:ind w:left="720"/>
        <w:rPr>
          <w:color w:val="215E99" w:themeColor="text2" w:themeTint="BF"/>
          <w:sz w:val="24"/>
          <w:szCs w:val="24"/>
        </w:rPr>
      </w:pPr>
      <w:hyperlink r:id="rId25" w:history="1">
        <w:r w:rsidRPr="00AC3AA9">
          <w:rPr>
            <w:rStyle w:val="Hyperlink"/>
            <w:color w:val="215E99" w:themeColor="text2" w:themeTint="BF"/>
            <w:sz w:val="24"/>
            <w:szCs w:val="24"/>
          </w:rPr>
          <w:t>Feeding Britain</w:t>
        </w:r>
      </w:hyperlink>
    </w:p>
    <w:p w14:paraId="0272AB58" w14:textId="5F5DE063" w:rsidR="00F446B7" w:rsidRPr="00AC3AA9" w:rsidRDefault="00AC3AA9" w:rsidP="00AC3AA9">
      <w:pPr>
        <w:ind w:left="720"/>
        <w:rPr>
          <w:color w:val="215E99" w:themeColor="text2" w:themeTint="BF"/>
          <w:sz w:val="24"/>
          <w:szCs w:val="24"/>
        </w:rPr>
      </w:pPr>
      <w:hyperlink r:id="rId26" w:history="1">
        <w:r w:rsidRPr="00AC3AA9">
          <w:rPr>
            <w:rStyle w:val="Hyperlink"/>
            <w:color w:val="215E99" w:themeColor="text2" w:themeTint="BF"/>
            <w:sz w:val="24"/>
            <w:szCs w:val="24"/>
          </w:rPr>
          <w:t>CAG Devon</w:t>
        </w:r>
      </w:hyperlink>
    </w:p>
    <w:sectPr w:rsidR="00F446B7" w:rsidRPr="00AC3AA9" w:rsidSect="00BC670F">
      <w:footerReference w:type="default" r:id="rId2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2C19A" w14:textId="77777777" w:rsidR="00BC670F" w:rsidRDefault="00BC670F" w:rsidP="00BC670F">
      <w:pPr>
        <w:spacing w:after="0" w:line="240" w:lineRule="auto"/>
      </w:pPr>
      <w:r>
        <w:separator/>
      </w:r>
    </w:p>
  </w:endnote>
  <w:endnote w:type="continuationSeparator" w:id="0">
    <w:p w14:paraId="36439DD2" w14:textId="77777777" w:rsidR="00BC670F" w:rsidRDefault="00BC670F" w:rsidP="00BC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556B" w14:textId="1F565998" w:rsidR="00BC670F" w:rsidRPr="00BC670F" w:rsidRDefault="00AC3AA9" w:rsidP="00BC670F">
    <w:pPr>
      <w:pStyle w:val="Footer"/>
    </w:pPr>
    <w:r>
      <w:rPr>
        <w:sz w:val="24"/>
        <w:szCs w:val="24"/>
      </w:rPr>
      <w:t xml:space="preserve">              </w:t>
    </w:r>
    <w:hyperlink r:id="rId1" w:history="1">
      <w:r w:rsidRPr="007D1613">
        <w:rPr>
          <w:rStyle w:val="Hyperlink"/>
          <w:sz w:val="24"/>
          <w:szCs w:val="24"/>
        </w:rPr>
        <w:t>anja@teigncvs.org.uk</w:t>
      </w:r>
    </w:hyperlink>
    <w:r w:rsidR="006D428E">
      <w:rPr>
        <w:sz w:val="24"/>
        <w:szCs w:val="24"/>
      </w:rPr>
      <w:t xml:space="preserve">                               </w:t>
    </w:r>
    <w:r w:rsidR="00BC670F">
      <w:rPr>
        <w:sz w:val="24"/>
        <w:szCs w:val="24"/>
      </w:rPr>
      <w:tab/>
    </w:r>
    <w:r w:rsidR="00BC670F" w:rsidRPr="00BC670F">
      <w:drawing>
        <wp:inline distT="0" distB="0" distL="0" distR="0" wp14:anchorId="78CB3901" wp14:editId="6A86A357">
          <wp:extent cx="1010228" cy="564241"/>
          <wp:effectExtent l="0" t="0" r="0" b="7620"/>
          <wp:docPr id="12776158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034" cy="568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7C02">
      <w:rPr>
        <w:sz w:val="24"/>
        <w:szCs w:val="24"/>
      </w:rPr>
      <w:t xml:space="preserve"> </w:t>
    </w:r>
    <w:r w:rsidR="006D428E">
      <w:rPr>
        <w:sz w:val="24"/>
        <w:szCs w:val="24"/>
      </w:rPr>
      <w:t xml:space="preserve">                           Produced in </w:t>
    </w:r>
    <w:r w:rsidR="00C97C02">
      <w:rPr>
        <w:sz w:val="24"/>
        <w:szCs w:val="24"/>
      </w:rPr>
      <w:t>M</w:t>
    </w:r>
    <w:r w:rsidR="006D428E">
      <w:rPr>
        <w:sz w:val="24"/>
        <w:szCs w:val="24"/>
      </w:rPr>
      <w:t>ay 2025</w:t>
    </w:r>
  </w:p>
  <w:p w14:paraId="7AACA1CD" w14:textId="77777777" w:rsidR="00BC670F" w:rsidRDefault="00BC6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EAD3C" w14:textId="77777777" w:rsidR="00BC670F" w:rsidRDefault="00BC670F" w:rsidP="00BC670F">
      <w:pPr>
        <w:spacing w:after="0" w:line="240" w:lineRule="auto"/>
      </w:pPr>
      <w:r>
        <w:separator/>
      </w:r>
    </w:p>
  </w:footnote>
  <w:footnote w:type="continuationSeparator" w:id="0">
    <w:p w14:paraId="1FE4D14B" w14:textId="77777777" w:rsidR="00BC670F" w:rsidRDefault="00BC670F" w:rsidP="00BC67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C7"/>
    <w:rsid w:val="006D428E"/>
    <w:rsid w:val="00AC3AA9"/>
    <w:rsid w:val="00AD1CC7"/>
    <w:rsid w:val="00BC670F"/>
    <w:rsid w:val="00C36009"/>
    <w:rsid w:val="00C42198"/>
    <w:rsid w:val="00C97C02"/>
    <w:rsid w:val="00F4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371E"/>
  <w15:chartTrackingRefBased/>
  <w15:docId w15:val="{044E9F03-0076-4D06-A8BE-975A806B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CC7"/>
  </w:style>
  <w:style w:type="paragraph" w:styleId="Heading1">
    <w:name w:val="heading 1"/>
    <w:basedOn w:val="Normal"/>
    <w:next w:val="Normal"/>
    <w:link w:val="Heading1Char"/>
    <w:uiPriority w:val="9"/>
    <w:qFormat/>
    <w:rsid w:val="00AD1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C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1CC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6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70F"/>
  </w:style>
  <w:style w:type="paragraph" w:styleId="Footer">
    <w:name w:val="footer"/>
    <w:basedOn w:val="Normal"/>
    <w:link w:val="FooterChar"/>
    <w:uiPriority w:val="99"/>
    <w:unhideWhenUsed/>
    <w:rsid w:val="00BC67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70F"/>
  </w:style>
  <w:style w:type="character" w:styleId="FollowedHyperlink">
    <w:name w:val="FollowedHyperlink"/>
    <w:basedOn w:val="DefaultParagraphFont"/>
    <w:uiPriority w:val="99"/>
    <w:semiHidden/>
    <w:unhideWhenUsed/>
    <w:rsid w:val="00BC670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8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ussell.org.uk/news-and-research/latest-stats" TargetMode="External"/><Relationship Id="rId13" Type="http://schemas.openxmlformats.org/officeDocument/2006/relationships/hyperlink" Target="https://static1.squarespace.com/static/660a812fd1985f13334416c2/t/67bd97402181e720960eaad9/1740478276594/Managing+hunger+trauma+in+community+food+support+Systemic+betrayal%2C+moral+injury+and+distress+in+staff+and+volunteers.pdf" TargetMode="External"/><Relationship Id="rId18" Type="http://schemas.openxmlformats.org/officeDocument/2006/relationships/hyperlink" Target="https://www.worryingaboutmoney.co.uk/exeter" TargetMode="External"/><Relationship Id="rId26" Type="http://schemas.openxmlformats.org/officeDocument/2006/relationships/hyperlink" Target="https://cagdevon.org.uk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fcc.co.uk/publications/citizen-manifesto-to-fix-food" TargetMode="External"/><Relationship Id="rId7" Type="http://schemas.openxmlformats.org/officeDocument/2006/relationships/hyperlink" Target="https://www.middevonadvertiser.co.uk/news/more-malnutrition-admissions-at-the-torbay-and-south-devon-trust-734653?utm_term=Autofeed&amp;utm_medium=Social&amp;utm_source=Facebook&amp;fbclid=IwZXh0bgNhZW0CMTEAAR1hqbnfubYNWbZwLPW5WMdUetnPN4AdXFdOSKU-Ak5qYCUrHAuOsweVdMs_aem_h8IZNGtJV6n0EDAeQpDzfA&amp;sfnsn=scwspmo" TargetMode="External"/><Relationship Id="rId12" Type="http://schemas.openxmlformats.org/officeDocument/2006/relationships/hyperlink" Target="https://awfood.org.uk/wp-content/uploads/2022/09/Hunger-Trauma-Report_compressed.pdf" TargetMode="External"/><Relationship Id="rId17" Type="http://schemas.openxmlformats.org/officeDocument/2006/relationships/hyperlink" Target="https://www.worryingaboutmoney.co.uk/teignbridge" TargetMode="External"/><Relationship Id="rId25" Type="http://schemas.openxmlformats.org/officeDocument/2006/relationships/hyperlink" Target="https://feedingbritain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russell.org.uk/emergency-food/find-a-foodbank" TargetMode="External"/><Relationship Id="rId20" Type="http://schemas.openxmlformats.org/officeDocument/2006/relationships/hyperlink" Target="https://southdevonfoodalliance.adoddle.org/links-resources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oodfoundation.org.uk/initiatives/food-insecurity-tracking" TargetMode="External"/><Relationship Id="rId11" Type="http://schemas.openxmlformats.org/officeDocument/2006/relationships/hyperlink" Target="https://niesr.ac.uk/publications/uk-living-standards-review-2025?type=report" TargetMode="External"/><Relationship Id="rId24" Type="http://schemas.openxmlformats.org/officeDocument/2006/relationships/hyperlink" Target="https://feedingdevon.org.uk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torbayfoodalliance.org/" TargetMode="External"/><Relationship Id="rId23" Type="http://schemas.openxmlformats.org/officeDocument/2006/relationships/hyperlink" Target="https://www.devonfoodpartnership.org.uk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iddevonadvertiser.co.uk/news/more-malnutrition-admissions-at-the-torbay-and-south-devon-trust-734653?utm_term=Autofeed&amp;utm_medium=Social&amp;utm_source=Facebook&amp;fbclid=IwZXh0bgNhZW0CMTEAAR1hqbnfubYNWbZwLPW5WMdUetnPN4AdXFdOSKU-Ak5qYCUrHAuOsweVdMs_aem_h8IZNGtJV6n0EDAeQpDzfA&amp;sfnsn=scwspmo" TargetMode="External"/><Relationship Id="rId19" Type="http://schemas.openxmlformats.org/officeDocument/2006/relationships/hyperlink" Target="https://www.worryingaboutmoney.co.uk/south-ham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ssets.ctfassets.net/mfz4nbgura3g/w4TvedOksyjDaXircb80p/2c8299deef1a44e617df1f9be4aca344/Citizens_Advice_Through_the_Roof_July_2024_.pdf" TargetMode="External"/><Relationship Id="rId14" Type="http://schemas.openxmlformats.org/officeDocument/2006/relationships/hyperlink" Target="https://southdevonfoodalliance.adoddle.org/localorganisations/" TargetMode="External"/><Relationship Id="rId22" Type="http://schemas.openxmlformats.org/officeDocument/2006/relationships/hyperlink" Target="https://www.alliancefordignifiedfoodsupport.org.uk/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anja@teigncv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Learning and Project Support Laptop</dc:creator>
  <cp:keywords/>
  <dc:description/>
  <cp:lastModifiedBy>Learning and Project Support Laptop</cp:lastModifiedBy>
  <cp:revision>3</cp:revision>
  <dcterms:created xsi:type="dcterms:W3CDTF">2025-05-01T09:58:00Z</dcterms:created>
  <dcterms:modified xsi:type="dcterms:W3CDTF">2025-05-01T11:02:00Z</dcterms:modified>
</cp:coreProperties>
</file>